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04" w:rsidRDefault="00182C54">
      <w:pPr>
        <w:spacing w:before="200" w:line="440" w:lineRule="exact"/>
        <w:jc w:val="right"/>
        <w:rPr>
          <w:rFonts w:ascii="黑体" w:eastAsia="黑体" w:hAnsi="Times New Roman"/>
          <w:color w:val="000000" w:themeColor="text1"/>
        </w:rPr>
      </w:pPr>
      <w:bookmarkStart w:id="0" w:name="_GoBack"/>
      <w:bookmarkEnd w:id="0"/>
      <w:r>
        <w:rPr>
          <w:rFonts w:ascii="黑体" w:eastAsia="黑体" w:hAnsi="Times New Roman" w:hint="eastAsia"/>
          <w:b/>
          <w:bCs/>
          <w:color w:val="000000" w:themeColor="text1"/>
        </w:rPr>
        <w:t xml:space="preserve">  </w:t>
      </w:r>
      <w:r>
        <w:rPr>
          <w:rFonts w:ascii="黑体" w:eastAsia="黑体" w:hAnsi="Times New Roman" w:hint="eastAsia"/>
          <w:b/>
          <w:bCs/>
          <w:color w:val="000000" w:themeColor="text1"/>
        </w:rPr>
        <w:t>内部资料</w:t>
      </w:r>
      <w:r>
        <w:rPr>
          <w:rFonts w:ascii="黑体" w:eastAsia="黑体" w:hAnsi="Times New Roman" w:hint="eastAsia"/>
          <w:b/>
          <w:bCs/>
          <w:color w:val="000000" w:themeColor="text1"/>
        </w:rPr>
        <w:t>,</w:t>
      </w:r>
      <w:r>
        <w:rPr>
          <w:rFonts w:ascii="黑体" w:eastAsia="黑体" w:hAnsi="Times New Roman" w:hint="eastAsia"/>
          <w:b/>
          <w:bCs/>
          <w:color w:val="000000" w:themeColor="text1"/>
        </w:rPr>
        <w:t>请勿外传</w:t>
      </w:r>
    </w:p>
    <w:p w:rsidR="00FA3C04" w:rsidRDefault="00182C54">
      <w:pPr>
        <w:spacing w:line="440" w:lineRule="exact"/>
        <w:rPr>
          <w:rFonts w:ascii="宋体" w:eastAsia="宋体" w:hAnsi="Times New Roman" w:cs="宋体"/>
          <w:color w:val="000000" w:themeColor="text1"/>
        </w:rPr>
      </w:pPr>
      <w:r>
        <w:rPr>
          <w:rFonts w:ascii="宋体" w:hAnsi="Times New Roman" w:cs="宋体" w:hint="eastAsia"/>
          <w:b/>
          <w:bCs/>
          <w:color w:val="000000" w:themeColor="text1"/>
        </w:rPr>
        <w:t>姓名</w:t>
      </w:r>
      <w:r>
        <w:rPr>
          <w:rFonts w:ascii="????" w:hAnsi="????" w:cs="????"/>
          <w:b/>
          <w:bCs/>
          <w:color w:val="000000" w:themeColor="text1"/>
        </w:rPr>
        <w:t xml:space="preserve">________ </w:t>
      </w:r>
      <w:r>
        <w:rPr>
          <w:rFonts w:ascii="宋体" w:hAnsi="Times New Roman" w:cs="宋体" w:hint="eastAsia"/>
          <w:b/>
          <w:bCs/>
          <w:color w:val="000000" w:themeColor="text1"/>
        </w:rPr>
        <w:t>工作单位</w:t>
      </w:r>
      <w:r>
        <w:rPr>
          <w:rFonts w:ascii="宋体" w:hAnsi="Times New Roman" w:cs="宋体" w:hint="eastAsia"/>
          <w:b/>
          <w:bCs/>
          <w:color w:val="000000" w:themeColor="text1"/>
        </w:rPr>
        <w:t>_______________________________________________</w:t>
      </w:r>
    </w:p>
    <w:p w:rsidR="00FA3C04" w:rsidRDefault="00FA3C04">
      <w:pPr>
        <w:spacing w:before="240" w:line="440" w:lineRule="exact"/>
        <w:jc w:val="center"/>
        <w:rPr>
          <w:rFonts w:ascii="黑体" w:eastAsia="黑体" w:hAnsi="Times New Roman" w:cs="黑体"/>
          <w:b/>
          <w:bCs/>
          <w:color w:val="000000" w:themeColor="text1"/>
          <w:sz w:val="48"/>
          <w:szCs w:val="48"/>
        </w:rPr>
      </w:pPr>
    </w:p>
    <w:p w:rsidR="00FA3C04" w:rsidRDefault="00182C54">
      <w:pPr>
        <w:spacing w:before="240" w:line="440" w:lineRule="exact"/>
        <w:jc w:val="center"/>
        <w:rPr>
          <w:rFonts w:ascii="黑体" w:eastAsia="黑体" w:hAnsi="Times New Roman"/>
          <w:b/>
          <w:bCs/>
          <w:color w:val="000000" w:themeColor="text1"/>
          <w:sz w:val="48"/>
          <w:szCs w:val="48"/>
        </w:rPr>
      </w:pPr>
      <w:r>
        <w:rPr>
          <w:rFonts w:ascii="黑体" w:eastAsia="黑体" w:hAnsi="Times New Roman" w:hint="eastAsia"/>
          <w:b/>
          <w:bCs/>
          <w:color w:val="000000" w:themeColor="text1"/>
          <w:sz w:val="48"/>
          <w:szCs w:val="48"/>
        </w:rPr>
        <w:t>黑龙江省纪委监委全员培训</w:t>
      </w:r>
    </w:p>
    <w:p w:rsidR="00FA3C04" w:rsidRDefault="00182C54">
      <w:pPr>
        <w:spacing w:before="240" w:line="440" w:lineRule="exact"/>
        <w:jc w:val="center"/>
        <w:rPr>
          <w:rFonts w:ascii="黑体" w:eastAsia="黑体" w:hAnsi="Times New Roman"/>
          <w:color w:val="000000" w:themeColor="text1"/>
          <w:sz w:val="48"/>
          <w:szCs w:val="48"/>
        </w:rPr>
      </w:pPr>
      <w:r>
        <w:rPr>
          <w:rFonts w:ascii="黑体" w:eastAsia="黑体" w:hAnsi="Times New Roman" w:hint="eastAsia"/>
          <w:b/>
          <w:bCs/>
          <w:color w:val="000000" w:themeColor="text1"/>
          <w:sz w:val="48"/>
          <w:szCs w:val="48"/>
        </w:rPr>
        <w:t>每周一测（第</w:t>
      </w:r>
      <w:r>
        <w:rPr>
          <w:rFonts w:ascii="黑体" w:eastAsia="黑体" w:hAnsi="Times New Roman"/>
          <w:b/>
          <w:bCs/>
          <w:color w:val="000000" w:themeColor="text1"/>
          <w:sz w:val="48"/>
          <w:szCs w:val="48"/>
        </w:rPr>
        <w:t>50</w:t>
      </w:r>
      <w:r>
        <w:rPr>
          <w:rFonts w:ascii="黑体" w:eastAsia="黑体" w:hAnsi="Times New Roman" w:hint="eastAsia"/>
          <w:b/>
          <w:bCs/>
          <w:color w:val="000000" w:themeColor="text1"/>
          <w:sz w:val="48"/>
          <w:szCs w:val="48"/>
        </w:rPr>
        <w:t>期）</w:t>
      </w:r>
    </w:p>
    <w:p w:rsidR="00FA3C04" w:rsidRDefault="00182C54">
      <w:pPr>
        <w:spacing w:after="240" w:line="440" w:lineRule="exact"/>
        <w:jc w:val="right"/>
        <w:rPr>
          <w:rFonts w:ascii="????" w:eastAsia="宋体" w:hAnsi="????" w:cs="????"/>
          <w:color w:val="000000" w:themeColor="text1"/>
          <w:sz w:val="21"/>
        </w:rPr>
      </w:pPr>
      <w:r>
        <w:rPr>
          <w:rFonts w:ascii="????" w:hAnsi="????" w:cs="????" w:hint="eastAsia"/>
          <w:b/>
          <w:bCs/>
          <w:color w:val="000000" w:themeColor="text1"/>
        </w:rPr>
        <w:t>得分</w:t>
      </w:r>
      <w:r>
        <w:rPr>
          <w:rFonts w:ascii="????" w:hAnsi="????" w:cs="????"/>
          <w:b/>
          <w:bCs/>
          <w:color w:val="000000" w:themeColor="text1"/>
        </w:rPr>
        <w:t xml:space="preserve">________ </w:t>
      </w:r>
    </w:p>
    <w:p w:rsidR="00FA3C04" w:rsidRDefault="00182C54">
      <w:pPr>
        <w:pStyle w:val="1"/>
        <w:spacing w:line="420" w:lineRule="exact"/>
        <w:ind w:firstLineChars="0" w:firstLine="0"/>
        <w:rPr>
          <w:rFonts w:ascii="黑体" w:eastAsia="黑体" w:hAnsi="黑体"/>
          <w:color w:val="000000" w:themeColor="text1"/>
          <w:sz w:val="30"/>
          <w:szCs w:val="30"/>
        </w:rPr>
      </w:pPr>
      <w:r>
        <w:rPr>
          <w:rFonts w:ascii="黑体" w:eastAsia="黑体" w:hAnsi="黑体" w:hint="eastAsia"/>
          <w:color w:val="000000" w:themeColor="text1"/>
          <w:sz w:val="30"/>
          <w:szCs w:val="30"/>
        </w:rPr>
        <w:t>一、选择题（每题</w:t>
      </w:r>
      <w:r>
        <w:rPr>
          <w:rFonts w:ascii="黑体" w:eastAsia="黑体" w:hAnsi="黑体"/>
          <w:color w:val="000000" w:themeColor="text1"/>
          <w:sz w:val="30"/>
          <w:szCs w:val="30"/>
        </w:rPr>
        <w:t>10</w:t>
      </w:r>
      <w:r>
        <w:rPr>
          <w:rFonts w:ascii="黑体" w:eastAsia="黑体" w:hAnsi="黑体" w:hint="eastAsia"/>
          <w:color w:val="000000" w:themeColor="text1"/>
          <w:sz w:val="30"/>
          <w:szCs w:val="30"/>
        </w:rPr>
        <w:t>分，共</w:t>
      </w:r>
      <w:r>
        <w:rPr>
          <w:rFonts w:ascii="黑体" w:eastAsia="黑体" w:hAnsi="黑体"/>
          <w:color w:val="000000" w:themeColor="text1"/>
          <w:sz w:val="30"/>
          <w:szCs w:val="30"/>
        </w:rPr>
        <w:t>50</w:t>
      </w:r>
      <w:r>
        <w:rPr>
          <w:rFonts w:ascii="黑体" w:eastAsia="黑体" w:hAnsi="黑体" w:hint="eastAsia"/>
          <w:color w:val="000000" w:themeColor="text1"/>
          <w:sz w:val="30"/>
          <w:szCs w:val="30"/>
        </w:rPr>
        <w:t>分）</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 </w:t>
      </w:r>
      <w:r>
        <w:rPr>
          <w:rFonts w:ascii="宋体" w:hAnsi="宋体" w:hint="eastAsia"/>
          <w:color w:val="000000" w:themeColor="text1"/>
          <w:sz w:val="24"/>
        </w:rPr>
        <w:t>标志着中国共产党开始独立领导革命战争和创建人民军队的事件是</w:t>
      </w:r>
      <w:r>
        <w:rPr>
          <w:rFonts w:ascii="宋体" w:hAnsi="宋体" w:cs="????"/>
          <w:bCs/>
          <w:color w:val="000000" w:themeColor="text1"/>
          <w:sz w:val="24"/>
        </w:rPr>
        <w:t>________</w:t>
      </w:r>
      <w:r>
        <w:rPr>
          <w:rFonts w:ascii="宋体" w:hAnsi="宋体" w:hint="eastAsia"/>
          <w:color w:val="000000" w:themeColor="text1"/>
          <w:sz w:val="24"/>
        </w:rPr>
        <w:t>。</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A</w:t>
      </w:r>
      <w:r>
        <w:rPr>
          <w:rFonts w:ascii="宋体" w:hAnsi="宋体" w:hint="eastAsia"/>
          <w:color w:val="000000" w:themeColor="text1"/>
          <w:sz w:val="24"/>
        </w:rPr>
        <w:t>、秋收起义</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B</w:t>
      </w:r>
      <w:r>
        <w:rPr>
          <w:rFonts w:ascii="宋体" w:hAnsi="宋体" w:hint="eastAsia"/>
          <w:color w:val="000000" w:themeColor="text1"/>
          <w:sz w:val="24"/>
        </w:rPr>
        <w:t>、广州起义</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C</w:t>
      </w:r>
      <w:r>
        <w:rPr>
          <w:rFonts w:ascii="宋体" w:hAnsi="宋体" w:hint="eastAsia"/>
          <w:color w:val="000000" w:themeColor="text1"/>
          <w:sz w:val="24"/>
        </w:rPr>
        <w:t>、南昌起义</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D</w:t>
      </w:r>
      <w:r>
        <w:rPr>
          <w:rFonts w:ascii="宋体" w:hAnsi="宋体" w:hint="eastAsia"/>
          <w:color w:val="000000" w:themeColor="text1"/>
          <w:sz w:val="24"/>
        </w:rPr>
        <w:t>、百色起义</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2. 1935</w:t>
      </w:r>
      <w:r>
        <w:rPr>
          <w:rFonts w:ascii="宋体" w:hAnsi="宋体" w:hint="eastAsia"/>
          <w:color w:val="000000" w:themeColor="text1"/>
          <w:sz w:val="24"/>
        </w:rPr>
        <w:t>年</w:t>
      </w:r>
      <w:r>
        <w:rPr>
          <w:rFonts w:ascii="宋体" w:hAnsi="宋体" w:hint="eastAsia"/>
          <w:color w:val="000000" w:themeColor="text1"/>
          <w:sz w:val="24"/>
        </w:rPr>
        <w:t>12</w:t>
      </w:r>
      <w:r>
        <w:rPr>
          <w:rFonts w:ascii="宋体" w:hAnsi="宋体" w:hint="eastAsia"/>
          <w:color w:val="000000" w:themeColor="text1"/>
          <w:sz w:val="24"/>
        </w:rPr>
        <w:t>月，中共中央在</w:t>
      </w:r>
      <w:r>
        <w:rPr>
          <w:rFonts w:ascii="宋体" w:hAnsi="宋体" w:cs="????"/>
          <w:bCs/>
          <w:color w:val="000000" w:themeColor="text1"/>
          <w:sz w:val="24"/>
        </w:rPr>
        <w:t>________</w:t>
      </w:r>
      <w:r>
        <w:rPr>
          <w:rFonts w:ascii="宋体" w:hAnsi="宋体" w:hint="eastAsia"/>
          <w:color w:val="000000" w:themeColor="text1"/>
          <w:sz w:val="24"/>
        </w:rPr>
        <w:t>上确定了抗日民族统一战线的策略方针。</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A</w:t>
      </w:r>
      <w:r>
        <w:rPr>
          <w:rFonts w:ascii="宋体" w:hAnsi="宋体" w:hint="eastAsia"/>
          <w:color w:val="000000" w:themeColor="text1"/>
          <w:sz w:val="24"/>
        </w:rPr>
        <w:t>、八七会议</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B</w:t>
      </w:r>
      <w:r>
        <w:rPr>
          <w:rFonts w:ascii="宋体" w:hAnsi="宋体" w:hint="eastAsia"/>
          <w:color w:val="000000" w:themeColor="text1"/>
          <w:sz w:val="24"/>
        </w:rPr>
        <w:t>、洛川会议</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C</w:t>
      </w:r>
      <w:r>
        <w:rPr>
          <w:rFonts w:ascii="宋体" w:hAnsi="宋体" w:hint="eastAsia"/>
          <w:color w:val="000000" w:themeColor="text1"/>
          <w:sz w:val="24"/>
        </w:rPr>
        <w:t>、瓦窑堡会议</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D</w:t>
      </w:r>
      <w:r>
        <w:rPr>
          <w:rFonts w:ascii="宋体" w:hAnsi="宋体" w:hint="eastAsia"/>
          <w:color w:val="000000" w:themeColor="text1"/>
          <w:sz w:val="24"/>
        </w:rPr>
        <w:t>、十二月会议</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3. </w:t>
      </w:r>
      <w:r>
        <w:rPr>
          <w:rFonts w:ascii="宋体" w:hAnsi="宋体" w:hint="eastAsia"/>
          <w:color w:val="000000" w:themeColor="text1"/>
          <w:sz w:val="24"/>
        </w:rPr>
        <w:t>全面抗战爆发后，八路军打的第一个大胜仗是</w:t>
      </w:r>
      <w:r>
        <w:rPr>
          <w:rFonts w:ascii="宋体" w:hAnsi="宋体" w:cs="????"/>
          <w:bCs/>
          <w:color w:val="000000" w:themeColor="text1"/>
          <w:sz w:val="24"/>
        </w:rPr>
        <w:t>________</w:t>
      </w:r>
      <w:r>
        <w:rPr>
          <w:rFonts w:ascii="宋体" w:hAnsi="宋体" w:hint="eastAsia"/>
          <w:color w:val="000000" w:themeColor="text1"/>
          <w:sz w:val="24"/>
        </w:rPr>
        <w:t>。</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A</w:t>
      </w:r>
      <w:r>
        <w:rPr>
          <w:rFonts w:ascii="宋体" w:hAnsi="宋体" w:hint="eastAsia"/>
          <w:color w:val="000000" w:themeColor="text1"/>
          <w:sz w:val="24"/>
        </w:rPr>
        <w:t>、平型关大捷</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B</w:t>
      </w:r>
      <w:r>
        <w:rPr>
          <w:rFonts w:ascii="宋体" w:hAnsi="宋体" w:hint="eastAsia"/>
          <w:color w:val="000000" w:themeColor="text1"/>
          <w:sz w:val="24"/>
        </w:rPr>
        <w:t>、台儿庄战役</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C</w:t>
      </w:r>
      <w:r>
        <w:rPr>
          <w:rFonts w:ascii="宋体" w:hAnsi="宋体" w:hint="eastAsia"/>
          <w:color w:val="000000" w:themeColor="text1"/>
          <w:sz w:val="24"/>
        </w:rPr>
        <w:t>、武汉会战</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D</w:t>
      </w:r>
      <w:r>
        <w:rPr>
          <w:rFonts w:ascii="宋体" w:hAnsi="宋体" w:hint="eastAsia"/>
          <w:color w:val="000000" w:themeColor="text1"/>
          <w:sz w:val="24"/>
        </w:rPr>
        <w:t>、长沙大捷</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4.</w:t>
      </w:r>
      <w:r>
        <w:rPr>
          <w:rFonts w:ascii="宋体" w:hAnsi="宋体"/>
          <w:color w:val="000000" w:themeColor="text1"/>
          <w:sz w:val="24"/>
        </w:rPr>
        <w:t xml:space="preserve"> </w:t>
      </w:r>
      <w:r>
        <w:rPr>
          <w:rFonts w:ascii="宋体" w:hAnsi="宋体" w:hint="eastAsia"/>
          <w:color w:val="000000" w:themeColor="text1"/>
          <w:sz w:val="24"/>
        </w:rPr>
        <w:t>解放战争时期，人民解放军进行战略决战的三大战役是</w:t>
      </w:r>
      <w:r>
        <w:rPr>
          <w:rFonts w:ascii="宋体" w:hAnsi="宋体" w:cs="????"/>
          <w:bCs/>
          <w:color w:val="000000" w:themeColor="text1"/>
          <w:sz w:val="24"/>
        </w:rPr>
        <w:t>________</w:t>
      </w:r>
      <w:r>
        <w:rPr>
          <w:rFonts w:ascii="宋体" w:hAnsi="宋体" w:hint="eastAsia"/>
          <w:color w:val="000000" w:themeColor="text1"/>
          <w:sz w:val="24"/>
        </w:rPr>
        <w:t>。</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A</w:t>
      </w:r>
      <w:r>
        <w:rPr>
          <w:rFonts w:ascii="宋体" w:hAnsi="宋体" w:hint="eastAsia"/>
          <w:color w:val="000000" w:themeColor="text1"/>
          <w:sz w:val="24"/>
        </w:rPr>
        <w:t>、上党战役</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B</w:t>
      </w:r>
      <w:r>
        <w:rPr>
          <w:rFonts w:ascii="宋体" w:hAnsi="宋体" w:hint="eastAsia"/>
          <w:color w:val="000000" w:themeColor="text1"/>
          <w:sz w:val="24"/>
        </w:rPr>
        <w:t>、辽沈战役</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C</w:t>
      </w:r>
      <w:r>
        <w:rPr>
          <w:rFonts w:ascii="宋体" w:hAnsi="宋体" w:hint="eastAsia"/>
          <w:color w:val="000000" w:themeColor="text1"/>
          <w:sz w:val="24"/>
        </w:rPr>
        <w:t>、淮海战役</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D</w:t>
      </w:r>
      <w:r>
        <w:rPr>
          <w:rFonts w:ascii="宋体" w:hAnsi="宋体" w:hint="eastAsia"/>
          <w:color w:val="000000" w:themeColor="text1"/>
          <w:sz w:val="24"/>
        </w:rPr>
        <w:t>、平津战役</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E</w:t>
      </w:r>
      <w:r>
        <w:rPr>
          <w:rFonts w:ascii="宋体" w:hAnsi="宋体" w:hint="eastAsia"/>
          <w:color w:val="000000" w:themeColor="text1"/>
          <w:sz w:val="24"/>
        </w:rPr>
        <w:t>、渡江战役</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5. </w:t>
      </w:r>
      <w:r>
        <w:rPr>
          <w:rFonts w:ascii="宋体" w:hAnsi="宋体" w:hint="eastAsia"/>
          <w:color w:val="000000" w:themeColor="text1"/>
          <w:sz w:val="24"/>
        </w:rPr>
        <w:t>毛泽东在《论联合政府》中提出的党的三大作风是</w:t>
      </w:r>
      <w:r>
        <w:rPr>
          <w:rFonts w:ascii="宋体" w:hAnsi="宋体" w:cs="????"/>
          <w:bCs/>
          <w:color w:val="000000" w:themeColor="text1"/>
          <w:sz w:val="24"/>
        </w:rPr>
        <w:t>________</w:t>
      </w:r>
      <w:r>
        <w:rPr>
          <w:rFonts w:ascii="宋体" w:hAnsi="宋体" w:hint="eastAsia"/>
          <w:color w:val="000000" w:themeColor="text1"/>
          <w:sz w:val="24"/>
        </w:rPr>
        <w:t>。</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lastRenderedPageBreak/>
        <w:t>A</w:t>
      </w:r>
      <w:r>
        <w:rPr>
          <w:rFonts w:ascii="宋体" w:hAnsi="宋体" w:hint="eastAsia"/>
          <w:color w:val="000000" w:themeColor="text1"/>
          <w:sz w:val="24"/>
        </w:rPr>
        <w:t>、理论和实践相结合</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B</w:t>
      </w:r>
      <w:r>
        <w:rPr>
          <w:rFonts w:ascii="宋体" w:hAnsi="宋体" w:hint="eastAsia"/>
          <w:color w:val="000000" w:themeColor="text1"/>
          <w:sz w:val="24"/>
        </w:rPr>
        <w:t>、和人民群众密切地联系在一起</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C</w:t>
      </w:r>
      <w:r>
        <w:rPr>
          <w:rFonts w:ascii="宋体" w:hAnsi="宋体" w:hint="eastAsia"/>
          <w:color w:val="000000" w:themeColor="text1"/>
          <w:sz w:val="24"/>
        </w:rPr>
        <w:t>、自我批评</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D</w:t>
      </w:r>
      <w:r>
        <w:rPr>
          <w:rFonts w:ascii="宋体" w:hAnsi="宋体" w:hint="eastAsia"/>
          <w:color w:val="000000" w:themeColor="text1"/>
          <w:sz w:val="24"/>
        </w:rPr>
        <w:t>、与时俱进</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E</w:t>
      </w:r>
      <w:r>
        <w:rPr>
          <w:rFonts w:ascii="宋体" w:hAnsi="宋体" w:hint="eastAsia"/>
          <w:color w:val="000000" w:themeColor="text1"/>
          <w:sz w:val="24"/>
        </w:rPr>
        <w:t>、求真务实</w:t>
      </w:r>
    </w:p>
    <w:p w:rsidR="00FA3C04" w:rsidRDefault="00182C54">
      <w:pPr>
        <w:pStyle w:val="1"/>
        <w:spacing w:line="420" w:lineRule="exact"/>
        <w:ind w:firstLineChars="0" w:firstLine="0"/>
        <w:rPr>
          <w:rFonts w:ascii="黑体" w:eastAsia="黑体" w:hAnsi="黑体"/>
          <w:color w:val="000000" w:themeColor="text1"/>
          <w:sz w:val="30"/>
          <w:szCs w:val="30"/>
        </w:rPr>
      </w:pPr>
      <w:r>
        <w:rPr>
          <w:rFonts w:ascii="黑体" w:eastAsia="黑体" w:hAnsi="黑体" w:hint="eastAsia"/>
          <w:color w:val="000000" w:themeColor="text1"/>
          <w:sz w:val="30"/>
          <w:szCs w:val="30"/>
        </w:rPr>
        <w:t>二、填空题（每题</w:t>
      </w:r>
      <w:r>
        <w:rPr>
          <w:rFonts w:ascii="黑体" w:eastAsia="黑体" w:hAnsi="黑体"/>
          <w:color w:val="000000" w:themeColor="text1"/>
          <w:sz w:val="30"/>
          <w:szCs w:val="30"/>
        </w:rPr>
        <w:t>5</w:t>
      </w:r>
      <w:r>
        <w:rPr>
          <w:rFonts w:ascii="黑体" w:eastAsia="黑体" w:hAnsi="黑体" w:hint="eastAsia"/>
          <w:color w:val="000000" w:themeColor="text1"/>
          <w:sz w:val="30"/>
          <w:szCs w:val="30"/>
        </w:rPr>
        <w:t>分，共</w:t>
      </w:r>
      <w:r>
        <w:rPr>
          <w:rFonts w:ascii="黑体" w:eastAsia="黑体" w:hAnsi="黑体"/>
          <w:color w:val="000000" w:themeColor="text1"/>
          <w:sz w:val="30"/>
          <w:szCs w:val="30"/>
        </w:rPr>
        <w:t>25</w:t>
      </w:r>
      <w:r>
        <w:rPr>
          <w:rFonts w:ascii="黑体" w:eastAsia="黑体" w:hAnsi="黑体" w:hint="eastAsia"/>
          <w:color w:val="000000" w:themeColor="text1"/>
          <w:sz w:val="30"/>
          <w:szCs w:val="30"/>
        </w:rPr>
        <w:t>分）</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6.</w:t>
      </w:r>
      <w:r>
        <w:rPr>
          <w:rFonts w:ascii="宋体" w:hAnsi="宋体"/>
          <w:color w:val="000000" w:themeColor="text1"/>
          <w:sz w:val="24"/>
        </w:rPr>
        <w:t xml:space="preserve"> </w:t>
      </w:r>
      <w:r>
        <w:rPr>
          <w:rFonts w:ascii="宋体" w:hAnsi="宋体" w:hint="eastAsia"/>
          <w:color w:val="000000" w:themeColor="text1"/>
          <w:sz w:val="24"/>
        </w:rPr>
        <w:t>监察机关未向人民检察院提出从宽处罚建议，经综合研判全案情况，监察机关认为司法机关对量刑应当从严把握的，应当</w:t>
      </w:r>
      <w:r>
        <w:rPr>
          <w:rFonts w:ascii="宋体" w:hAnsi="宋体" w:hint="eastAsia"/>
          <w:color w:val="000000" w:themeColor="text1"/>
          <w:sz w:val="24"/>
        </w:rPr>
        <w:t>________________</w:t>
      </w:r>
      <w:r>
        <w:rPr>
          <w:rFonts w:ascii="宋体" w:hAnsi="宋体" w:hint="eastAsia"/>
          <w:color w:val="000000" w:themeColor="text1"/>
          <w:sz w:val="24"/>
        </w:rPr>
        <w:t>。必要时可以通过</w:t>
      </w:r>
      <w:r>
        <w:rPr>
          <w:rFonts w:ascii="宋体" w:hAnsi="宋体" w:hint="eastAsia"/>
          <w:color w:val="000000" w:themeColor="text1"/>
          <w:sz w:val="24"/>
        </w:rPr>
        <w:t>________________</w:t>
      </w:r>
      <w:r>
        <w:rPr>
          <w:rFonts w:ascii="宋体" w:hAnsi="宋体" w:hint="eastAsia"/>
          <w:color w:val="000000" w:themeColor="text1"/>
          <w:sz w:val="24"/>
        </w:rPr>
        <w:t>或者</w:t>
      </w:r>
      <w:r>
        <w:rPr>
          <w:rFonts w:ascii="宋体" w:hAnsi="宋体" w:hint="eastAsia"/>
          <w:color w:val="000000" w:themeColor="text1"/>
          <w:sz w:val="24"/>
        </w:rPr>
        <w:t>________________</w:t>
      </w:r>
      <w:r>
        <w:rPr>
          <w:rFonts w:ascii="宋体" w:hAnsi="宋体" w:hint="eastAsia"/>
          <w:color w:val="000000" w:themeColor="text1"/>
          <w:sz w:val="24"/>
        </w:rPr>
        <w:t>协调解决，以确保案件办理的综合效果。</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7.</w:t>
      </w:r>
      <w:r>
        <w:rPr>
          <w:rFonts w:ascii="宋体" w:hAnsi="宋体"/>
          <w:color w:val="000000" w:themeColor="text1"/>
          <w:sz w:val="24"/>
        </w:rPr>
        <w:t xml:space="preserve"> </w:t>
      </w:r>
      <w:r>
        <w:rPr>
          <w:rFonts w:ascii="宋体" w:hAnsi="宋体" w:hint="eastAsia"/>
          <w:color w:val="000000" w:themeColor="text1"/>
          <w:sz w:val="24"/>
        </w:rPr>
        <w:t>监察机关办理的</w:t>
      </w:r>
      <w:r>
        <w:rPr>
          <w:rFonts w:ascii="宋体" w:hAnsi="宋体" w:cs="????"/>
          <w:bCs/>
          <w:color w:val="000000" w:themeColor="text1"/>
          <w:sz w:val="24"/>
        </w:rPr>
        <w:t>________________</w:t>
      </w:r>
      <w:r>
        <w:rPr>
          <w:rFonts w:ascii="宋体" w:hAnsi="宋体" w:hint="eastAsia"/>
          <w:color w:val="000000" w:themeColor="text1"/>
          <w:sz w:val="24"/>
        </w:rPr>
        <w:t>案件，可以商请有管辖权的同级人民检察院提前介入。</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8. </w:t>
      </w:r>
      <w:r>
        <w:rPr>
          <w:rFonts w:ascii="宋体" w:hAnsi="宋体" w:hint="eastAsia"/>
          <w:color w:val="000000" w:themeColor="text1"/>
          <w:sz w:val="24"/>
        </w:rPr>
        <w:t>监察机关认为不起诉决定有错误的，在收到不起诉决定书后</w:t>
      </w:r>
      <w:r>
        <w:rPr>
          <w:rFonts w:ascii="宋体" w:hAnsi="宋体" w:cs="????"/>
          <w:bCs/>
          <w:color w:val="000000" w:themeColor="text1"/>
          <w:sz w:val="24"/>
        </w:rPr>
        <w:t>________</w:t>
      </w:r>
      <w:r>
        <w:rPr>
          <w:rFonts w:ascii="宋体" w:hAnsi="宋体" w:hint="eastAsia"/>
          <w:color w:val="000000" w:themeColor="text1"/>
          <w:sz w:val="24"/>
        </w:rPr>
        <w:t>内可以向</w:t>
      </w:r>
      <w:r>
        <w:rPr>
          <w:rFonts w:ascii="宋体" w:hAnsi="宋体" w:cs="????"/>
          <w:bCs/>
          <w:color w:val="000000" w:themeColor="text1"/>
          <w:sz w:val="24"/>
        </w:rPr>
        <w:t>____________________________</w:t>
      </w:r>
      <w:r>
        <w:rPr>
          <w:rFonts w:ascii="宋体" w:hAnsi="宋体" w:cs="????"/>
          <w:bCs/>
          <w:color w:val="000000" w:themeColor="text1"/>
          <w:sz w:val="24"/>
        </w:rPr>
        <w:t>____</w:t>
      </w:r>
      <w:r>
        <w:rPr>
          <w:rFonts w:ascii="宋体" w:hAnsi="宋体" w:hint="eastAsia"/>
          <w:color w:val="000000" w:themeColor="text1"/>
          <w:sz w:val="24"/>
        </w:rPr>
        <w:t>提请复议。</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9. </w:t>
      </w:r>
      <w:r>
        <w:rPr>
          <w:rFonts w:ascii="宋体" w:hAnsi="宋体" w:hint="eastAsia"/>
          <w:color w:val="000000" w:themeColor="text1"/>
          <w:sz w:val="24"/>
        </w:rPr>
        <w:t>监察机关一般应当在正式移送起诉</w:t>
      </w:r>
      <w:r>
        <w:rPr>
          <w:rFonts w:ascii="宋体" w:hAnsi="宋体" w:cs="????"/>
          <w:bCs/>
          <w:color w:val="000000" w:themeColor="text1"/>
          <w:sz w:val="24"/>
        </w:rPr>
        <w:t>________</w:t>
      </w:r>
      <w:r>
        <w:rPr>
          <w:rFonts w:ascii="宋体" w:hAnsi="宋体" w:hint="eastAsia"/>
          <w:color w:val="000000" w:themeColor="text1"/>
          <w:sz w:val="24"/>
        </w:rPr>
        <w:t>前，采取</w:t>
      </w:r>
      <w:r>
        <w:rPr>
          <w:rFonts w:ascii="宋体" w:hAnsi="宋体" w:cs="????"/>
          <w:bCs/>
          <w:color w:val="000000" w:themeColor="text1"/>
          <w:sz w:val="24"/>
        </w:rPr>
        <w:t>________________</w:t>
      </w:r>
      <w:r>
        <w:rPr>
          <w:rFonts w:ascii="宋体" w:hAnsi="宋体" w:hint="eastAsia"/>
          <w:color w:val="000000" w:themeColor="text1"/>
          <w:sz w:val="24"/>
        </w:rPr>
        <w:t>等方式向拟移送的人民检察院预告移送事宜。</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10. </w:t>
      </w:r>
      <w:r>
        <w:rPr>
          <w:rFonts w:ascii="宋体" w:hAnsi="宋体" w:hint="eastAsia"/>
          <w:color w:val="000000" w:themeColor="text1"/>
          <w:sz w:val="24"/>
        </w:rPr>
        <w:t>审理报告应当报监委主要负责人审批，提请</w:t>
      </w:r>
      <w:r>
        <w:rPr>
          <w:rFonts w:ascii="宋体" w:hAnsi="宋体" w:cs="????"/>
          <w:bCs/>
          <w:color w:val="000000" w:themeColor="text1"/>
          <w:sz w:val="24"/>
        </w:rPr>
        <w:t>________________</w:t>
      </w:r>
      <w:r>
        <w:rPr>
          <w:rFonts w:ascii="宋体" w:hAnsi="宋体" w:hint="eastAsia"/>
          <w:color w:val="000000" w:themeColor="text1"/>
          <w:sz w:val="24"/>
        </w:rPr>
        <w:t>审议，并按有关规定报送同级党委审批。</w:t>
      </w:r>
    </w:p>
    <w:p w:rsidR="00FA3C04" w:rsidRDefault="00182C54">
      <w:pPr>
        <w:spacing w:after="0" w:line="420" w:lineRule="exact"/>
        <w:rPr>
          <w:rFonts w:ascii="黑体" w:eastAsia="黑体" w:hAnsi="黑体"/>
          <w:color w:val="000000" w:themeColor="text1"/>
          <w:sz w:val="30"/>
          <w:szCs w:val="30"/>
        </w:rPr>
      </w:pPr>
      <w:r>
        <w:rPr>
          <w:rFonts w:ascii="黑体" w:eastAsia="黑体" w:hAnsi="黑体" w:hint="eastAsia"/>
          <w:color w:val="000000" w:themeColor="text1"/>
          <w:sz w:val="30"/>
          <w:szCs w:val="30"/>
        </w:rPr>
        <w:t>三、判断题（每题</w:t>
      </w:r>
      <w:r>
        <w:rPr>
          <w:rFonts w:ascii="黑体" w:eastAsia="黑体" w:hAnsi="黑体"/>
          <w:color w:val="000000" w:themeColor="text1"/>
          <w:sz w:val="30"/>
          <w:szCs w:val="30"/>
        </w:rPr>
        <w:t>5</w:t>
      </w:r>
      <w:r>
        <w:rPr>
          <w:rFonts w:ascii="黑体" w:eastAsia="黑体" w:hAnsi="黑体" w:hint="eastAsia"/>
          <w:color w:val="000000" w:themeColor="text1"/>
          <w:sz w:val="30"/>
          <w:szCs w:val="30"/>
        </w:rPr>
        <w:t>分，共</w:t>
      </w:r>
      <w:r>
        <w:rPr>
          <w:rFonts w:ascii="黑体" w:eastAsia="黑体" w:hAnsi="黑体" w:hint="eastAsia"/>
          <w:color w:val="000000" w:themeColor="text1"/>
          <w:sz w:val="30"/>
          <w:szCs w:val="30"/>
        </w:rPr>
        <w:t>2</w:t>
      </w:r>
      <w:r>
        <w:rPr>
          <w:rFonts w:ascii="黑体" w:eastAsia="黑体" w:hAnsi="黑体"/>
          <w:color w:val="000000" w:themeColor="text1"/>
          <w:sz w:val="30"/>
          <w:szCs w:val="30"/>
        </w:rPr>
        <w:t>5</w:t>
      </w:r>
      <w:r>
        <w:rPr>
          <w:rFonts w:ascii="黑体" w:eastAsia="黑体" w:hAnsi="黑体" w:hint="eastAsia"/>
          <w:color w:val="000000" w:themeColor="text1"/>
          <w:sz w:val="30"/>
          <w:szCs w:val="30"/>
        </w:rPr>
        <w:t>分）</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11. </w:t>
      </w:r>
      <w:r>
        <w:rPr>
          <w:rFonts w:ascii="宋体" w:hAnsi="宋体" w:hint="eastAsia"/>
          <w:color w:val="000000" w:themeColor="text1"/>
          <w:sz w:val="24"/>
        </w:rPr>
        <w:t>中华人民共和国的成立，实现了从新民主主义到社会主义社会的转变。</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12</w:t>
      </w:r>
      <w:r>
        <w:rPr>
          <w:rFonts w:ascii="宋体" w:hAnsi="宋体" w:hint="eastAsia"/>
          <w:color w:val="000000" w:themeColor="text1"/>
          <w:sz w:val="24"/>
        </w:rPr>
        <w:t>．凡报请批准立案的，应当已经掌握部分违纪或者职务违法、职务犯罪事实和证据，具备进行审查调查的条件。</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13. </w:t>
      </w:r>
      <w:r>
        <w:rPr>
          <w:rFonts w:ascii="宋体" w:hAnsi="宋体" w:hint="eastAsia"/>
          <w:color w:val="000000" w:themeColor="text1"/>
          <w:sz w:val="24"/>
        </w:rPr>
        <w:t>对涉嫌严重违纪或者职务违</w:t>
      </w:r>
      <w:r>
        <w:rPr>
          <w:rFonts w:ascii="宋体" w:hAnsi="宋体" w:hint="eastAsia"/>
          <w:color w:val="000000" w:themeColor="text1"/>
          <w:sz w:val="24"/>
        </w:rPr>
        <w:t>法、职务犯罪问题的审查调查，在一定条件下，可以在未配置监控设备的场所进行审查调查谈话或者其他重要的谈话、询问。</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14.</w:t>
      </w:r>
      <w:r>
        <w:rPr>
          <w:rFonts w:ascii="宋体" w:hAnsi="宋体"/>
          <w:color w:val="000000" w:themeColor="text1"/>
          <w:sz w:val="24"/>
        </w:rPr>
        <w:t xml:space="preserve"> </w:t>
      </w:r>
      <w:r>
        <w:rPr>
          <w:rFonts w:ascii="宋体" w:hAnsi="宋体" w:hint="eastAsia"/>
          <w:color w:val="000000" w:themeColor="text1"/>
          <w:sz w:val="24"/>
        </w:rPr>
        <w:t>纪检监察工作应当坚持双重领导体制，监督执纪工作以上级纪委领导为主，线索处置、立案审查等先向同级党委报告，再向上级纪委报告。</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15. </w:t>
      </w:r>
      <w:r>
        <w:rPr>
          <w:rFonts w:ascii="宋体" w:hAnsi="宋体" w:hint="eastAsia"/>
          <w:color w:val="000000" w:themeColor="text1"/>
          <w:sz w:val="24"/>
        </w:rPr>
        <w:t>审查调查组需要借调人员的，一般应当从审查调查人才库选用，由纪检监察机关组织部门办理手续，如工作需要，可连续多次借调。</w:t>
      </w:r>
    </w:p>
    <w:p w:rsidR="00FA3C04" w:rsidRDefault="00FA3C04">
      <w:pPr>
        <w:pStyle w:val="1"/>
        <w:spacing w:line="420" w:lineRule="exact"/>
        <w:ind w:firstLineChars="0" w:firstLine="0"/>
        <w:rPr>
          <w:rFonts w:ascii="宋体" w:hAnsi="宋体"/>
          <w:color w:val="000000" w:themeColor="text1"/>
          <w:sz w:val="24"/>
        </w:rPr>
      </w:pPr>
    </w:p>
    <w:p w:rsidR="00FA3C04" w:rsidRDefault="00FA3C04">
      <w:pPr>
        <w:pStyle w:val="1"/>
        <w:spacing w:line="420" w:lineRule="exact"/>
        <w:ind w:firstLineChars="0" w:firstLine="0"/>
        <w:rPr>
          <w:rFonts w:ascii="宋体" w:hAnsi="宋体"/>
          <w:color w:val="000000" w:themeColor="text1"/>
          <w:sz w:val="24"/>
        </w:rPr>
      </w:pPr>
    </w:p>
    <w:p w:rsidR="00FA3C04" w:rsidRDefault="00FA3C04">
      <w:pPr>
        <w:pStyle w:val="1"/>
        <w:spacing w:line="420" w:lineRule="exact"/>
        <w:ind w:firstLineChars="0" w:firstLine="0"/>
        <w:rPr>
          <w:rFonts w:ascii="宋体" w:hAnsi="宋体"/>
          <w:color w:val="000000" w:themeColor="text1"/>
          <w:sz w:val="24"/>
        </w:rPr>
      </w:pPr>
    </w:p>
    <w:p w:rsidR="00FA3C04" w:rsidRDefault="00FA3C04">
      <w:pPr>
        <w:pStyle w:val="1"/>
        <w:spacing w:line="420" w:lineRule="exact"/>
        <w:ind w:firstLineChars="0" w:firstLine="0"/>
        <w:rPr>
          <w:rFonts w:ascii="宋体" w:hAnsi="宋体"/>
          <w:color w:val="000000" w:themeColor="text1"/>
          <w:sz w:val="24"/>
        </w:rPr>
      </w:pPr>
    </w:p>
    <w:p w:rsidR="00FA3C04" w:rsidRDefault="00FA3C04">
      <w:pPr>
        <w:pStyle w:val="1"/>
        <w:spacing w:line="420" w:lineRule="exact"/>
        <w:ind w:firstLineChars="0" w:firstLine="0"/>
        <w:rPr>
          <w:rFonts w:ascii="宋体" w:hAnsi="宋体"/>
          <w:color w:val="000000" w:themeColor="text1"/>
          <w:sz w:val="24"/>
        </w:rPr>
      </w:pPr>
    </w:p>
    <w:p w:rsidR="00FA3C04" w:rsidRDefault="00182C54">
      <w:pPr>
        <w:pStyle w:val="1"/>
        <w:spacing w:line="420" w:lineRule="exact"/>
        <w:ind w:firstLineChars="0" w:firstLine="0"/>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lastRenderedPageBreak/>
        <w:t>参考答案</w:t>
      </w:r>
    </w:p>
    <w:p w:rsidR="00FA3C04" w:rsidRDefault="00FA3C04">
      <w:pPr>
        <w:pStyle w:val="1"/>
        <w:spacing w:line="420" w:lineRule="exact"/>
        <w:ind w:firstLineChars="0" w:firstLine="0"/>
        <w:rPr>
          <w:rFonts w:ascii="宋体" w:hAnsi="宋体"/>
          <w:color w:val="000000" w:themeColor="text1"/>
          <w:sz w:val="24"/>
        </w:rPr>
      </w:pP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 </w:t>
      </w:r>
      <w:r>
        <w:rPr>
          <w:rFonts w:ascii="宋体" w:hAnsi="宋体"/>
          <w:color w:val="000000" w:themeColor="text1"/>
          <w:sz w:val="24"/>
        </w:rPr>
        <w:t>C</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2.</w:t>
      </w:r>
      <w:r>
        <w:rPr>
          <w:rFonts w:ascii="宋体" w:hAnsi="宋体"/>
          <w:color w:val="000000" w:themeColor="text1"/>
          <w:sz w:val="24"/>
        </w:rPr>
        <w:t xml:space="preserve"> </w:t>
      </w:r>
      <w:r>
        <w:rPr>
          <w:rFonts w:ascii="宋体" w:hAnsi="宋体" w:hint="eastAsia"/>
          <w:color w:val="000000" w:themeColor="text1"/>
          <w:sz w:val="24"/>
        </w:rPr>
        <w:t>C</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3. A</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4. BCD</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5. ABC</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6. </w:t>
      </w:r>
      <w:r>
        <w:rPr>
          <w:rFonts w:ascii="宋体" w:hAnsi="宋体" w:hint="eastAsia"/>
          <w:color w:val="000000" w:themeColor="text1"/>
          <w:sz w:val="24"/>
        </w:rPr>
        <w:t>采取书面方式与司法机关沟通；党委反腐败协调小组；党委政法委</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7. </w:t>
      </w:r>
      <w:r>
        <w:rPr>
          <w:rFonts w:ascii="宋体" w:hAnsi="宋体" w:hint="eastAsia"/>
          <w:color w:val="000000" w:themeColor="text1"/>
          <w:sz w:val="24"/>
        </w:rPr>
        <w:t>重大、疑难、复杂</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8. </w:t>
      </w:r>
      <w:r>
        <w:rPr>
          <w:rFonts w:ascii="宋体" w:hAnsi="宋体" w:hint="eastAsia"/>
          <w:color w:val="000000" w:themeColor="text1"/>
          <w:sz w:val="24"/>
        </w:rPr>
        <w:t>三十日；作出不起诉决定的人民检察院的上一级人民检察院</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9. </w:t>
      </w:r>
      <w:r>
        <w:rPr>
          <w:rFonts w:ascii="宋体" w:hAnsi="宋体" w:hint="eastAsia"/>
          <w:color w:val="000000" w:themeColor="text1"/>
          <w:sz w:val="24"/>
        </w:rPr>
        <w:t>十日；书面通知</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10. </w:t>
      </w:r>
      <w:r>
        <w:rPr>
          <w:rFonts w:ascii="宋体" w:hAnsi="宋体" w:hint="eastAsia"/>
          <w:color w:val="000000" w:themeColor="text1"/>
          <w:sz w:val="24"/>
        </w:rPr>
        <w:t>纪委常委会会议</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11. </w:t>
      </w:r>
      <w:r>
        <w:rPr>
          <w:rFonts w:ascii="宋体" w:hAnsi="宋体" w:hint="eastAsia"/>
          <w:color w:val="000000" w:themeColor="text1"/>
          <w:sz w:val="24"/>
        </w:rPr>
        <w:t>错误。解析：</w:t>
      </w:r>
      <w:r>
        <w:rPr>
          <w:rFonts w:ascii="宋体" w:hAnsi="宋体" w:hint="eastAsia"/>
          <w:color w:val="000000" w:themeColor="text1"/>
          <w:sz w:val="24"/>
        </w:rPr>
        <w:t>1</w:t>
      </w:r>
      <w:r>
        <w:rPr>
          <w:rFonts w:ascii="宋体" w:hAnsi="宋体"/>
          <w:color w:val="000000" w:themeColor="text1"/>
          <w:sz w:val="24"/>
        </w:rPr>
        <w:t>956</w:t>
      </w:r>
      <w:r>
        <w:rPr>
          <w:rFonts w:ascii="宋体" w:hAnsi="宋体" w:hint="eastAsia"/>
          <w:color w:val="000000" w:themeColor="text1"/>
          <w:sz w:val="24"/>
        </w:rPr>
        <w:t>年社会主义三大改造的完成，把生产资料私有制转变为社会主义公有制，标志着从新民主主义到社会主义社会的转变。</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12. </w:t>
      </w:r>
      <w:r>
        <w:rPr>
          <w:rFonts w:ascii="宋体" w:hAnsi="宋体" w:hint="eastAsia"/>
          <w:color w:val="000000" w:themeColor="text1"/>
          <w:sz w:val="24"/>
        </w:rPr>
        <w:t>正确</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13. </w:t>
      </w:r>
      <w:r>
        <w:rPr>
          <w:rFonts w:ascii="宋体" w:hAnsi="宋体" w:hint="eastAsia"/>
          <w:color w:val="000000" w:themeColor="text1"/>
          <w:sz w:val="24"/>
        </w:rPr>
        <w:t>正确</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14. </w:t>
      </w:r>
      <w:r>
        <w:rPr>
          <w:rFonts w:ascii="宋体" w:hAnsi="宋体" w:hint="eastAsia"/>
          <w:color w:val="000000" w:themeColor="text1"/>
          <w:sz w:val="24"/>
        </w:rPr>
        <w:t>错误。解析：根据《中国共产党纪律检查机关监督执纪工作规则》第三条第二项，监督执纪工作以上级纪委领导为主，线索处置、立案审查等在向同级党委报告的同时应当向</w:t>
      </w:r>
      <w:r>
        <w:rPr>
          <w:rFonts w:ascii="宋体" w:hAnsi="宋体" w:hint="eastAsia"/>
          <w:color w:val="000000" w:themeColor="text1"/>
          <w:sz w:val="24"/>
        </w:rPr>
        <w:t>上级纪委报告。</w:t>
      </w:r>
    </w:p>
    <w:p w:rsidR="00FA3C04" w:rsidRDefault="00182C54">
      <w:pPr>
        <w:pStyle w:val="1"/>
        <w:spacing w:line="420" w:lineRule="exact"/>
        <w:ind w:firstLineChars="0" w:firstLine="0"/>
        <w:rPr>
          <w:rFonts w:ascii="宋体" w:hAnsi="宋体"/>
          <w:color w:val="000000" w:themeColor="text1"/>
          <w:sz w:val="24"/>
        </w:rPr>
      </w:pPr>
      <w:r>
        <w:rPr>
          <w:rFonts w:ascii="宋体" w:hAnsi="宋体" w:hint="eastAsia"/>
          <w:color w:val="000000" w:themeColor="text1"/>
          <w:sz w:val="24"/>
        </w:rPr>
        <w:t xml:space="preserve">15. </w:t>
      </w:r>
      <w:r>
        <w:rPr>
          <w:rFonts w:ascii="宋体" w:hAnsi="宋体" w:hint="eastAsia"/>
          <w:color w:val="000000" w:themeColor="text1"/>
          <w:sz w:val="24"/>
        </w:rPr>
        <w:t>错误。解析：根据《中国共产党纪律检查机关监督执纪工作规则》第六十六条，借调人员必须一案一借，不得连续多次借调。</w:t>
      </w:r>
    </w:p>
    <w:sectPr w:rsidR="00FA3C04" w:rsidSect="00FA3C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
    <w:altName w:val="Times New Roman"/>
    <w:charset w:val="00"/>
    <w:family w:val="auto"/>
    <w:pitch w:val="default"/>
    <w:sig w:usb0="00000000" w:usb1="00000000" w:usb2="00000000" w:usb3="00000000" w:csb0="0000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3AD3"/>
    <w:rsid w:val="00103AD3"/>
    <w:rsid w:val="00182C54"/>
    <w:rsid w:val="003410AC"/>
    <w:rsid w:val="004D5FF4"/>
    <w:rsid w:val="006D507D"/>
    <w:rsid w:val="00931581"/>
    <w:rsid w:val="00957D25"/>
    <w:rsid w:val="009D4FEA"/>
    <w:rsid w:val="00A02B1A"/>
    <w:rsid w:val="00C348DD"/>
    <w:rsid w:val="00D731BB"/>
    <w:rsid w:val="00DD7FD6"/>
    <w:rsid w:val="00E97965"/>
    <w:rsid w:val="00EE7D97"/>
    <w:rsid w:val="00FA3C04"/>
    <w:rsid w:val="09247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04"/>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FA3C04"/>
    <w:pPr>
      <w:widowControl w:val="0"/>
      <w:adjustRightInd/>
      <w:snapToGrid/>
      <w:spacing w:after="0"/>
      <w:ind w:firstLineChars="200" w:firstLine="420"/>
      <w:jc w:val="both"/>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尊</dc:creator>
  <cp:lastModifiedBy>Administrator</cp:lastModifiedBy>
  <cp:revision>2</cp:revision>
  <dcterms:created xsi:type="dcterms:W3CDTF">2021-03-22T01:21:00Z</dcterms:created>
  <dcterms:modified xsi:type="dcterms:W3CDTF">2021-03-22T01:21:00Z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